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3049A" w14:textId="500C238F" w:rsidR="00D60649" w:rsidRDefault="005D0529" w:rsidP="00D60649">
      <w:pPr>
        <w:autoSpaceDE w:val="0"/>
        <w:autoSpaceDN w:val="0"/>
        <w:adjustRightInd w:val="0"/>
        <w:spacing w:after="0" w:line="240" w:lineRule="auto"/>
        <w:jc w:val="both"/>
        <w:rPr>
          <w:rFonts w:ascii="TimesNewRomanPSMT" w:hAnsi="TimesNewRomanPSMT" w:cs="TimesNewRomanPSMT"/>
          <w:b/>
          <w:color w:val="000000"/>
        </w:rPr>
      </w:pPr>
      <w:r>
        <w:rPr>
          <w:rFonts w:ascii="Times New Roman" w:hAnsi="Times New Roman" w:cs="Times New Roman"/>
          <w:b/>
          <w:bCs/>
          <w:color w:val="FF0000"/>
          <w:sz w:val="28"/>
          <w:szCs w:val="28"/>
        </w:rPr>
        <w:t>Extras din Metodologia-</w:t>
      </w:r>
      <w:r>
        <w:rPr>
          <w:rFonts w:ascii="Times New Roman,Bold" w:hAnsi="Times New Roman,Bold" w:cs="Times New Roman,Bold"/>
          <w:b/>
          <w:bCs/>
          <w:color w:val="FF0000"/>
          <w:sz w:val="28"/>
          <w:szCs w:val="28"/>
        </w:rPr>
        <w:t>cadru aprobată prin O</w:t>
      </w:r>
      <w:r>
        <w:rPr>
          <w:rFonts w:ascii="Times New Roman" w:hAnsi="Times New Roman" w:cs="Times New Roman"/>
          <w:b/>
          <w:bCs/>
          <w:color w:val="FF0000"/>
          <w:sz w:val="28"/>
          <w:szCs w:val="28"/>
        </w:rPr>
        <w:t xml:space="preserve">.M.E. nr. </w:t>
      </w:r>
      <w:r w:rsidR="00AB3673">
        <w:rPr>
          <w:rFonts w:ascii="Times New Roman" w:hAnsi="Times New Roman" w:cs="Times New Roman"/>
          <w:b/>
          <w:bCs/>
          <w:color w:val="FF0000"/>
          <w:sz w:val="28"/>
          <w:szCs w:val="28"/>
        </w:rPr>
        <w:t>6</w:t>
      </w:r>
      <w:r>
        <w:rPr>
          <w:rFonts w:ascii="Times New Roman" w:hAnsi="Times New Roman" w:cs="Times New Roman"/>
          <w:b/>
          <w:bCs/>
          <w:color w:val="FF0000"/>
          <w:sz w:val="28"/>
          <w:szCs w:val="28"/>
        </w:rPr>
        <w:t>8</w:t>
      </w:r>
      <w:r w:rsidR="008631B1">
        <w:rPr>
          <w:rFonts w:ascii="Times New Roman" w:hAnsi="Times New Roman" w:cs="Times New Roman"/>
          <w:b/>
          <w:bCs/>
          <w:color w:val="FF0000"/>
          <w:sz w:val="28"/>
          <w:szCs w:val="28"/>
        </w:rPr>
        <w:t>77</w:t>
      </w:r>
      <w:r>
        <w:rPr>
          <w:rFonts w:ascii="Times New Roman" w:hAnsi="Times New Roman" w:cs="Times New Roman"/>
          <w:b/>
          <w:bCs/>
          <w:color w:val="FF0000"/>
          <w:sz w:val="28"/>
          <w:szCs w:val="28"/>
        </w:rPr>
        <w:t>/</w:t>
      </w:r>
      <w:r w:rsidR="008631B1">
        <w:rPr>
          <w:rFonts w:ascii="Times New Roman" w:hAnsi="Times New Roman" w:cs="Times New Roman"/>
          <w:b/>
          <w:bCs/>
          <w:color w:val="FF0000"/>
          <w:sz w:val="28"/>
          <w:szCs w:val="28"/>
        </w:rPr>
        <w:t>22</w:t>
      </w:r>
      <w:r>
        <w:rPr>
          <w:rFonts w:ascii="Times New Roman" w:hAnsi="Times New Roman" w:cs="Times New Roman"/>
          <w:b/>
          <w:bCs/>
          <w:color w:val="FF0000"/>
          <w:sz w:val="28"/>
          <w:szCs w:val="28"/>
        </w:rPr>
        <w:t>.1</w:t>
      </w:r>
      <w:r w:rsidR="008631B1">
        <w:rPr>
          <w:rFonts w:ascii="Times New Roman" w:hAnsi="Times New Roman" w:cs="Times New Roman"/>
          <w:b/>
          <w:bCs/>
          <w:color w:val="FF0000"/>
          <w:sz w:val="28"/>
          <w:szCs w:val="28"/>
        </w:rPr>
        <w:t>2</w:t>
      </w:r>
      <w:r>
        <w:rPr>
          <w:rFonts w:ascii="Times New Roman" w:hAnsi="Times New Roman" w:cs="Times New Roman"/>
          <w:b/>
          <w:bCs/>
          <w:color w:val="FF0000"/>
          <w:sz w:val="28"/>
          <w:szCs w:val="28"/>
        </w:rPr>
        <w:t>.202</w:t>
      </w:r>
      <w:r w:rsidR="008631B1">
        <w:rPr>
          <w:rFonts w:ascii="Times New Roman" w:hAnsi="Times New Roman" w:cs="Times New Roman"/>
          <w:b/>
          <w:bCs/>
          <w:color w:val="FF0000"/>
          <w:sz w:val="28"/>
          <w:szCs w:val="28"/>
        </w:rPr>
        <w:t>3</w:t>
      </w:r>
      <w:r w:rsidR="00AB3673">
        <w:rPr>
          <w:rFonts w:ascii="Times New Roman" w:hAnsi="Times New Roman" w:cs="Times New Roman"/>
          <w:b/>
          <w:bCs/>
          <w:color w:val="FF0000"/>
          <w:sz w:val="28"/>
          <w:szCs w:val="28"/>
        </w:rPr>
        <w:t xml:space="preserve"> </w:t>
      </w:r>
    </w:p>
    <w:p w14:paraId="4E54508D" w14:textId="77777777" w:rsidR="00D60649" w:rsidRDefault="00D60649" w:rsidP="00D60649">
      <w:pPr>
        <w:autoSpaceDE w:val="0"/>
        <w:autoSpaceDN w:val="0"/>
        <w:adjustRightInd w:val="0"/>
        <w:spacing w:after="0" w:line="240" w:lineRule="auto"/>
        <w:jc w:val="both"/>
        <w:rPr>
          <w:rFonts w:ascii="TimesNewRomanPSMT" w:hAnsi="TimesNewRomanPSMT" w:cs="TimesNewRomanPSMT"/>
          <w:b/>
          <w:color w:val="000000"/>
        </w:rPr>
      </w:pPr>
    </w:p>
    <w:p w14:paraId="13A30B70" w14:textId="77777777" w:rsidR="007C3C05" w:rsidRDefault="007C3C05" w:rsidP="00D60649">
      <w:pPr>
        <w:autoSpaceDE w:val="0"/>
        <w:autoSpaceDN w:val="0"/>
        <w:adjustRightInd w:val="0"/>
        <w:spacing w:after="0" w:line="240" w:lineRule="auto"/>
        <w:jc w:val="both"/>
        <w:rPr>
          <w:rFonts w:ascii="TimesNewRomanPSMT" w:hAnsi="TimesNewRomanPSMT" w:cs="TimesNewRomanPSMT"/>
          <w:b/>
          <w:color w:val="000000"/>
        </w:rPr>
      </w:pPr>
    </w:p>
    <w:p w14:paraId="70FA95D6" w14:textId="77777777" w:rsidR="005D0529" w:rsidRDefault="005D0529" w:rsidP="00D60649">
      <w:pPr>
        <w:autoSpaceDE w:val="0"/>
        <w:autoSpaceDN w:val="0"/>
        <w:adjustRightInd w:val="0"/>
        <w:spacing w:after="0" w:line="240" w:lineRule="auto"/>
        <w:jc w:val="both"/>
        <w:rPr>
          <w:rFonts w:ascii="TimesNewRomanPSMT" w:hAnsi="TimesNewRomanPSMT" w:cs="TimesNewRomanPSMT"/>
          <w:b/>
          <w:color w:val="000000"/>
        </w:rPr>
      </w:pPr>
    </w:p>
    <w:p w14:paraId="22D91522" w14:textId="678A70C2" w:rsidR="005D0529" w:rsidRPr="003A6324" w:rsidRDefault="003A6324" w:rsidP="00AE2894">
      <w:pPr>
        <w:autoSpaceDE w:val="0"/>
        <w:autoSpaceDN w:val="0"/>
        <w:adjustRightInd w:val="0"/>
        <w:spacing w:after="0" w:line="240" w:lineRule="auto"/>
        <w:jc w:val="both"/>
        <w:rPr>
          <w:rFonts w:ascii="Times New Roman" w:hAnsi="Times New Roman" w:cs="Times New Roman"/>
          <w:b/>
          <w:color w:val="000000"/>
          <w:sz w:val="28"/>
          <w:szCs w:val="28"/>
        </w:rPr>
      </w:pPr>
      <w:r w:rsidRPr="003A6324">
        <w:rPr>
          <w:rFonts w:ascii="Times New Roman" w:hAnsi="Times New Roman" w:cs="Times New Roman"/>
          <w:b/>
          <w:sz w:val="28"/>
          <w:szCs w:val="28"/>
        </w:rPr>
        <w:t>Art.</w:t>
      </w:r>
      <w:r w:rsidR="00AE2894">
        <w:rPr>
          <w:rFonts w:ascii="Times New Roman" w:hAnsi="Times New Roman" w:cs="Times New Roman"/>
          <w:b/>
          <w:sz w:val="28"/>
          <w:szCs w:val="28"/>
        </w:rPr>
        <w:t xml:space="preserve"> 99</w:t>
      </w:r>
      <w:r w:rsidRPr="003A6324">
        <w:rPr>
          <w:rFonts w:ascii="Times New Roman" w:hAnsi="Times New Roman" w:cs="Times New Roman"/>
          <w:b/>
          <w:sz w:val="28"/>
          <w:szCs w:val="28"/>
        </w:rPr>
        <w:t xml:space="preserve"> (</w:t>
      </w:r>
      <w:r w:rsidR="00AE2894">
        <w:rPr>
          <w:rFonts w:ascii="Times New Roman" w:hAnsi="Times New Roman" w:cs="Times New Roman"/>
          <w:b/>
          <w:sz w:val="28"/>
          <w:szCs w:val="28"/>
        </w:rPr>
        <w:t>3</w:t>
      </w:r>
      <w:r w:rsidRPr="00484F8D">
        <w:rPr>
          <w:rFonts w:ascii="Times New Roman" w:hAnsi="Times New Roman" w:cs="Times New Roman"/>
          <w:b/>
          <w:sz w:val="28"/>
          <w:szCs w:val="28"/>
          <w:u w:val="single"/>
        </w:rPr>
        <w:t>)</w:t>
      </w:r>
      <w:r w:rsidR="00AE2894" w:rsidRPr="00484F8D">
        <w:rPr>
          <w:rFonts w:ascii="Times New Roman" w:hAnsi="Times New Roman" w:cs="Times New Roman"/>
          <w:b/>
          <w:sz w:val="28"/>
          <w:szCs w:val="28"/>
          <w:u w:val="single"/>
        </w:rPr>
        <w:t xml:space="preserve"> </w:t>
      </w:r>
      <w:r w:rsidRPr="00484F8D">
        <w:rPr>
          <w:rFonts w:ascii="Times New Roman" w:hAnsi="Times New Roman" w:cs="Times New Roman"/>
          <w:sz w:val="28"/>
          <w:szCs w:val="28"/>
          <w:u w:val="single"/>
        </w:rPr>
        <w:t xml:space="preserve"> </w:t>
      </w:r>
      <w:r w:rsidR="00484F8D" w:rsidRPr="00484F8D">
        <w:rPr>
          <w:rFonts w:ascii="Times New Roman" w:hAnsi="Times New Roman" w:cs="Times New Roman"/>
          <w:sz w:val="28"/>
          <w:szCs w:val="28"/>
          <w:u w:val="single"/>
        </w:rPr>
        <w:t>Candidaţii care nu au participat la concursul naţional sau care nu au obţinut cel puţin nota 5 (cinci) la inspecţia specială la clasă în cadrul concursului naţional, sesiunea 2024, ori cel puțin media 8 (opt) la inspecțiile la clasă în profilul postului, în cadrul examenului național de definitivare în învățământ, sesiunea 2024, pe parcursul anului şcolar 2023-2024,</w:t>
      </w:r>
      <w:r w:rsidR="00484F8D" w:rsidRPr="00484F8D">
        <w:rPr>
          <w:rFonts w:ascii="Times New Roman" w:hAnsi="Times New Roman" w:cs="Times New Roman"/>
          <w:sz w:val="28"/>
          <w:szCs w:val="28"/>
        </w:rPr>
        <w:t xml:space="preserve"> </w:t>
      </w:r>
      <w:r w:rsidR="00484F8D" w:rsidRPr="00484F8D">
        <w:rPr>
          <w:rFonts w:ascii="Times New Roman" w:hAnsi="Times New Roman" w:cs="Times New Roman"/>
          <w:b/>
          <w:bCs/>
          <w:sz w:val="28"/>
          <w:szCs w:val="28"/>
        </w:rPr>
        <w:t>pot participa la concursul organizat de ISJ/ISMB la nivel judeţean/nivelul municipiului Bucureşti şi au obligaţia ca în termen de 30 de zile de la începerea cursurilor să susţină inspecţia specială la clasă organizată de o comisie constituită la nivelul unităţii de învăţământ/unui grup de unităţi de învăţământ.</w:t>
      </w:r>
      <w:r w:rsidR="00484F8D" w:rsidRPr="00484F8D">
        <w:rPr>
          <w:rFonts w:ascii="Times New Roman" w:hAnsi="Times New Roman" w:cs="Times New Roman"/>
          <w:sz w:val="28"/>
          <w:szCs w:val="28"/>
        </w:rPr>
        <w:t xml:space="preserve"> Inspecţia specială la clasă în profilul postului se desfăşoară pe durata unei ore de curs şi se evaluează prin note de la 10 la 1, conform anexei nr. 5. Rezultatele la această probă se aduc la cunoştinţă candidaţilor în ziua susţinerii probei, iar la această probă nu se admit contestaţii. După repartizarea acestor candidați pe post, inspectorul şcolar general al ISJ/ISMB emite decizia de repartizare în regim de plata cu ora pe o perioadă de 30 de zile de la data începerii cursurilor anului școlar. În situația în care candidatul promovează inspecţia specială la clasă în profilul postului, inspectorul şcolar general al ISJ/ISMB emite decizia de repartizare pe post/catedră în baza rezultatului obținut la concurs şi candidatul încheie contract individual de muncă pe perioadă determinată cu directorul unităţii de învăţământ.</w:t>
      </w:r>
    </w:p>
    <w:sectPr w:rsidR="005D0529" w:rsidRPr="003A63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0649"/>
    <w:rsid w:val="002911EA"/>
    <w:rsid w:val="00324D08"/>
    <w:rsid w:val="003A6324"/>
    <w:rsid w:val="00484F8D"/>
    <w:rsid w:val="00576DAE"/>
    <w:rsid w:val="005D0529"/>
    <w:rsid w:val="007C3C05"/>
    <w:rsid w:val="0081419F"/>
    <w:rsid w:val="008631B1"/>
    <w:rsid w:val="00AB3673"/>
    <w:rsid w:val="00AE2894"/>
    <w:rsid w:val="00D60649"/>
    <w:rsid w:val="00EC68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A1512"/>
  <w15:docId w15:val="{60B57D6B-77FF-4656-9003-19D758F8F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238</Words>
  <Characters>1363</Characters>
  <Application>Microsoft Office Word</Application>
  <DocSecurity>0</DocSecurity>
  <Lines>11</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LaptopISJCS</dc:creator>
  <cp:lastModifiedBy>User</cp:lastModifiedBy>
  <cp:revision>14</cp:revision>
  <cp:lastPrinted>2023-07-25T15:02:00Z</cp:lastPrinted>
  <dcterms:created xsi:type="dcterms:W3CDTF">2022-06-21T09:10:00Z</dcterms:created>
  <dcterms:modified xsi:type="dcterms:W3CDTF">2024-07-23T16:04:00Z</dcterms:modified>
</cp:coreProperties>
</file>