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298A" w:rsidRPr="0092298A" w:rsidRDefault="0092298A" w:rsidP="0092298A">
      <w:pPr>
        <w:jc w:val="both"/>
        <w:rPr>
          <w:rFonts w:ascii="Times New Roman" w:hAnsi="Times New Roman" w:cs="Times New Roman"/>
          <w:sz w:val="24"/>
          <w:szCs w:val="24"/>
        </w:rPr>
      </w:pPr>
      <w:r w:rsidRPr="0092298A">
        <w:rPr>
          <w:rFonts w:ascii="Times New Roman" w:hAnsi="Times New Roman" w:cs="Times New Roman"/>
          <w:sz w:val="24"/>
          <w:szCs w:val="24"/>
        </w:rPr>
        <w:t>Extras din Metodologia-cadru privind mobilitatea personalului didactic de predare din învăţământul preuniversitar în anul şcolar 202</w:t>
      </w:r>
      <w:r w:rsidR="00C20728">
        <w:rPr>
          <w:rFonts w:ascii="Times New Roman" w:hAnsi="Times New Roman" w:cs="Times New Roman"/>
          <w:sz w:val="24"/>
          <w:szCs w:val="24"/>
        </w:rPr>
        <w:t>3</w:t>
      </w:r>
      <w:r w:rsidRPr="0092298A">
        <w:rPr>
          <w:rFonts w:ascii="Times New Roman" w:hAnsi="Times New Roman" w:cs="Times New Roman"/>
          <w:sz w:val="24"/>
          <w:szCs w:val="24"/>
        </w:rPr>
        <w:t>/202</w:t>
      </w:r>
      <w:r w:rsidR="00C20728">
        <w:rPr>
          <w:rFonts w:ascii="Times New Roman" w:hAnsi="Times New Roman" w:cs="Times New Roman"/>
          <w:sz w:val="24"/>
          <w:szCs w:val="24"/>
        </w:rPr>
        <w:t>4</w:t>
      </w:r>
      <w:r w:rsidRPr="0092298A">
        <w:rPr>
          <w:rFonts w:ascii="Times New Roman" w:hAnsi="Times New Roman" w:cs="Times New Roman"/>
          <w:sz w:val="24"/>
          <w:szCs w:val="24"/>
        </w:rPr>
        <w:t xml:space="preserve">, Anexa 1 la O.M.E. nr. </w:t>
      </w:r>
      <w:r w:rsidR="00C20728">
        <w:rPr>
          <w:rFonts w:ascii="Times New Roman" w:hAnsi="Times New Roman" w:cs="Times New Roman"/>
          <w:sz w:val="24"/>
          <w:szCs w:val="24"/>
        </w:rPr>
        <w:t>621</w:t>
      </w:r>
      <w:r w:rsidRPr="0092298A">
        <w:rPr>
          <w:rFonts w:ascii="Times New Roman" w:hAnsi="Times New Roman" w:cs="Times New Roman"/>
          <w:sz w:val="24"/>
          <w:szCs w:val="24"/>
        </w:rPr>
        <w:t>8/</w:t>
      </w:r>
      <w:r w:rsidR="00C20728">
        <w:rPr>
          <w:rFonts w:ascii="Times New Roman" w:hAnsi="Times New Roman" w:cs="Times New Roman"/>
          <w:sz w:val="24"/>
          <w:szCs w:val="24"/>
        </w:rPr>
        <w:t>09</w:t>
      </w:r>
      <w:r w:rsidRPr="0092298A">
        <w:rPr>
          <w:rFonts w:ascii="Times New Roman" w:hAnsi="Times New Roman" w:cs="Times New Roman"/>
          <w:sz w:val="24"/>
          <w:szCs w:val="24"/>
        </w:rPr>
        <w:t>.11.202</w:t>
      </w:r>
      <w:r w:rsidR="00C20728">
        <w:rPr>
          <w:rFonts w:ascii="Times New Roman" w:hAnsi="Times New Roman" w:cs="Times New Roman"/>
          <w:sz w:val="24"/>
          <w:szCs w:val="24"/>
        </w:rPr>
        <w:t>2</w:t>
      </w:r>
    </w:p>
    <w:p w:rsidR="003B743D" w:rsidRDefault="003B743D" w:rsidP="00922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728" w:rsidRDefault="0092298A" w:rsidP="00C20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8A">
        <w:rPr>
          <w:rFonts w:ascii="Times New Roman" w:hAnsi="Times New Roman" w:cs="Times New Roman"/>
          <w:b/>
          <w:sz w:val="28"/>
          <w:szCs w:val="28"/>
        </w:rPr>
        <w:t xml:space="preserve">Analiza cazierului judiciar </w:t>
      </w:r>
      <w:r w:rsidR="00551430" w:rsidRPr="00551430">
        <w:rPr>
          <w:rFonts w:ascii="Times New Roman" w:hAnsi="Times New Roman" w:cs="Times New Roman"/>
          <w:b/>
          <w:sz w:val="28"/>
          <w:szCs w:val="28"/>
        </w:rPr>
        <w:t xml:space="preserve">în vederea verificării îndeplinirii condiţiei de ocupare a posturilor didactice/catedrelor prevăzute la art. 234 alin. (3) din Legea educaţiei naţionale nr. 1/2011, cu modificările şi completările ulterioare </w:t>
      </w:r>
      <w:r w:rsidRPr="0092298A">
        <w:rPr>
          <w:rFonts w:ascii="Times New Roman" w:hAnsi="Times New Roman" w:cs="Times New Roman"/>
          <w:b/>
          <w:sz w:val="28"/>
          <w:szCs w:val="28"/>
        </w:rPr>
        <w:t>şi verificarea în Registrul național automatizat cu privire la persoanele care au comis infracțiuni sexuale, de exploatare a unor persoane sau asupra minorilor</w:t>
      </w:r>
      <w:r w:rsidR="0055143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92298A">
        <w:rPr>
          <w:rFonts w:ascii="Times New Roman" w:hAnsi="Times New Roman" w:cs="Times New Roman"/>
          <w:b/>
          <w:sz w:val="28"/>
          <w:szCs w:val="28"/>
        </w:rPr>
        <w:t xml:space="preserve">a cadrelor didactice/candidaților care s-au înscris la </w:t>
      </w:r>
    </w:p>
    <w:p w:rsidR="005D3B84" w:rsidRDefault="0092298A" w:rsidP="00C20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98A">
        <w:rPr>
          <w:rFonts w:ascii="Times New Roman" w:hAnsi="Times New Roman" w:cs="Times New Roman"/>
          <w:b/>
          <w:sz w:val="28"/>
          <w:szCs w:val="28"/>
        </w:rPr>
        <w:t>etapele de mobilitate pentru anul şcolar 202</w:t>
      </w:r>
      <w:r w:rsidR="00C20728">
        <w:rPr>
          <w:rFonts w:ascii="Times New Roman" w:hAnsi="Times New Roman" w:cs="Times New Roman"/>
          <w:b/>
          <w:sz w:val="28"/>
          <w:szCs w:val="28"/>
        </w:rPr>
        <w:t>3</w:t>
      </w:r>
      <w:r w:rsidRPr="0092298A">
        <w:rPr>
          <w:rFonts w:ascii="Times New Roman" w:hAnsi="Times New Roman" w:cs="Times New Roman"/>
          <w:b/>
          <w:sz w:val="28"/>
          <w:szCs w:val="28"/>
        </w:rPr>
        <w:t>/202</w:t>
      </w:r>
      <w:r w:rsidR="00C20728">
        <w:rPr>
          <w:rFonts w:ascii="Times New Roman" w:hAnsi="Times New Roman" w:cs="Times New Roman"/>
          <w:b/>
          <w:sz w:val="28"/>
          <w:szCs w:val="28"/>
        </w:rPr>
        <w:t>4</w:t>
      </w:r>
    </w:p>
    <w:p w:rsidR="00551430" w:rsidRPr="0092298A" w:rsidRDefault="00551430" w:rsidP="00922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728" w:rsidRDefault="00C20728" w:rsidP="00922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Art. 115 (1)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  <w:r w:rsidRPr="003C5C71">
        <w:rPr>
          <w:rFonts w:ascii="Times New Roman" w:hAnsi="Times New Roman" w:cs="Times New Roman"/>
          <w:b/>
          <w:bCs/>
          <w:sz w:val="24"/>
          <w:szCs w:val="24"/>
        </w:rPr>
        <w:t>Etapele de mobilitate a personalului didactic de predare în care este necesară analiza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  <w:r w:rsidRPr="003C5C71">
        <w:rPr>
          <w:rFonts w:ascii="Times New Roman" w:hAnsi="Times New Roman" w:cs="Times New Roman"/>
          <w:b/>
          <w:bCs/>
          <w:color w:val="FF0000"/>
          <w:sz w:val="24"/>
          <w:szCs w:val="24"/>
        </w:rPr>
        <w:t>cazierului judiciar</w:t>
      </w:r>
      <w:r w:rsidRPr="003C5C7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0728">
        <w:rPr>
          <w:rFonts w:ascii="Times New Roman" w:hAnsi="Times New Roman" w:cs="Times New Roman"/>
          <w:sz w:val="24"/>
          <w:szCs w:val="24"/>
        </w:rPr>
        <w:t xml:space="preserve">în vederea verificării îndeplinirii condiţiei de ocupare a posturilor didactice/catedrelor prevăzute la art. 234 alin. (3) din Legea nr. 1/2011, cu modificările şi completările ulterioare sunt următoarele: </w:t>
      </w:r>
    </w:p>
    <w:p w:rsidR="00C20728" w:rsidRPr="00C20728" w:rsidRDefault="00C20728" w:rsidP="00922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Pr="00C20728">
        <w:rPr>
          <w:rFonts w:ascii="Times New Roman" w:hAnsi="Times New Roman" w:cs="Times New Roman"/>
          <w:sz w:val="24"/>
          <w:szCs w:val="24"/>
        </w:rPr>
        <w:t xml:space="preserve"> modificarea contractului individual de muncă pe durată determinată de un an în contract individual de muncă pe durata de viabilitate a postului/catedrei, conform prevederilor art. 931 din Legea nr. 1/2011, cu modificările şi completările ulterioare;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Pr="00C20728">
        <w:rPr>
          <w:rFonts w:ascii="Times New Roman" w:hAnsi="Times New Roman" w:cs="Times New Roman"/>
          <w:sz w:val="24"/>
          <w:szCs w:val="24"/>
        </w:rPr>
        <w:t xml:space="preserve"> concursul naţional/judeţean, respectiv testarea organizată la nivel judeţean pentru ocuparea posturilor didactice/catedrelor vacante/rezervate, sesiunea 2023;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c)</w:t>
      </w:r>
      <w:r w:rsidRPr="00C20728">
        <w:rPr>
          <w:rFonts w:ascii="Times New Roman" w:hAnsi="Times New Roman" w:cs="Times New Roman"/>
          <w:sz w:val="24"/>
          <w:szCs w:val="24"/>
        </w:rPr>
        <w:t xml:space="preserve"> repartizarea candidaţilor pe perioadă determinată în baza rezultatelor obţinute la concursurile naţionale, sesiunile 2022, 2021, 2020, 2019, 2018 sau 2017;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d)</w:t>
      </w:r>
      <w:r w:rsidRPr="00C20728">
        <w:rPr>
          <w:rFonts w:ascii="Times New Roman" w:hAnsi="Times New Roman" w:cs="Times New Roman"/>
          <w:sz w:val="24"/>
          <w:szCs w:val="24"/>
        </w:rPr>
        <w:t xml:space="preserve"> angajarea în regim de plata cu ora a personalului didactic asociat şi pensionat.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728" w:rsidRPr="003C5C71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  <w:r w:rsidRPr="003C5C71">
        <w:rPr>
          <w:rFonts w:ascii="Times New Roman" w:hAnsi="Times New Roman" w:cs="Times New Roman"/>
          <w:b/>
          <w:bCs/>
          <w:sz w:val="24"/>
          <w:szCs w:val="24"/>
        </w:rPr>
        <w:t>La toate etapele de mobilitate a personalului didactic de predare care presupun încheierea unui nou contract individual de muncă pe perioadă determinată/nedeterminată la nivelul unei unități de învățământ se impune obligatoriu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  <w:r w:rsidRPr="003C5C71">
        <w:rPr>
          <w:rFonts w:ascii="Times New Roman" w:hAnsi="Times New Roman" w:cs="Times New Roman"/>
          <w:b/>
          <w:bCs/>
          <w:sz w:val="24"/>
          <w:szCs w:val="24"/>
        </w:rPr>
        <w:t>verificarea cadrelor didactice/candidaților care s-au înscris la aceste etape în</w:t>
      </w:r>
      <w:r w:rsidRPr="003C5C7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Registrul național automatizat cu privire la persoanele care au comis infracțiuni sexuale, de exploatare a unor persoane sau asupra minorilor, denumit în continuare Registru.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color w:val="FF0000"/>
          <w:sz w:val="24"/>
          <w:szCs w:val="24"/>
        </w:rPr>
        <w:t>(3) În situaţia în care în urma verificărilor extrasului de pe cazierul judiciar, respectiv a copiei de pe Registru, se constată faptul că un cadru didactic/candidat are antecedente penale pentru infracţiuni contra persoanei săvârşite cu intenţie în împrejurări legate de exercitarea profesiei sau este înscris în Registru, acesta pierde dreptul de a participa la şedinţele de repartizare sau de a fi încadrat în unităţi de învăţământ preuniversitar, iar în cazul concursului naţional pierde dreptul de a participa la proba scrisă.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(4)</w:t>
      </w:r>
      <w:r w:rsidRPr="00C20728">
        <w:rPr>
          <w:rFonts w:ascii="Times New Roman" w:hAnsi="Times New Roman" w:cs="Times New Roman"/>
          <w:sz w:val="24"/>
          <w:szCs w:val="24"/>
        </w:rPr>
        <w:t xml:space="preserve"> În vederea efectuării verificărilor prevăzute la alin. (1) şi (2), inspectoratele şcolare pot solicita inspectoratelor de poliție județene/Direcției Generale de Poliție a Municipiului București extrasul de pe cazierul judiciar, respectiv copie de pe Registru, în conformitate cu prevederile art. 20 alin. (7) din Legea nr. 290/2004 privind cazierul judiciar, republicată, cu modificările şi completările ulterioare, respectiv art. 18 alin. (3) din Legea nr. 118/2019 privind Registrul național automatizat cu privire la persoanele care au comis infracțiuni sexuale, de exploatare a unor persoane sau asupra minorilor, precum și pentru completarea Legii nr. 76/2008 privind organizarea și funcționarea Sistemului Național de Date Genetice Judiciare </w:t>
      </w:r>
      <w:r w:rsidRPr="00C2072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sau</w:t>
      </w:r>
      <w:r w:rsidRPr="00C20728">
        <w:rPr>
          <w:rFonts w:ascii="Times New Roman" w:hAnsi="Times New Roman" w:cs="Times New Roman"/>
          <w:sz w:val="24"/>
          <w:szCs w:val="24"/>
        </w:rPr>
        <w:t xml:space="preserve"> pot solicita candidaţilor/cadrelor didactice să depună obligatoriu la dosarul de înscriere cazierul şi certificatul/adeverința de integritate comportamentală prevăzut(ă) de Legea nr. 118/2019 privind Registrul național automatizat cu privire la persoanele care au comis infracțiuni sexuale, de exploatare a unor persoane sau asupra minorilor, precum și pentru completarea Legii nr. 76/2008 privind organizarea și funcționarea </w:t>
      </w:r>
      <w:r w:rsidRPr="00C20728">
        <w:rPr>
          <w:rFonts w:ascii="Times New Roman" w:hAnsi="Times New Roman" w:cs="Times New Roman"/>
          <w:sz w:val="24"/>
          <w:szCs w:val="24"/>
        </w:rPr>
        <w:lastRenderedPageBreak/>
        <w:t xml:space="preserve">Sistemului Național de Date Genetice Judiciare, în original, în perioadele de înscriere/validare a înscrierii conform Calendarului. </w:t>
      </w:r>
      <w:r w:rsidRPr="00C20728">
        <w:rPr>
          <w:rFonts w:ascii="Times New Roman" w:hAnsi="Times New Roman" w:cs="Times New Roman"/>
          <w:color w:val="0070C0"/>
          <w:sz w:val="24"/>
          <w:szCs w:val="24"/>
        </w:rPr>
        <w:t>În cazuri excepționale, dacă un candidat/cadru didactic nu prezintă certificatul de integritate comportamentală la dosar în perioada de înscriere/validare, acesta are obligația de a depune obligatoriu certificatul de integritate comportamentală la unitatea de învățământ, la data prezentării pentru încheierea noului contract individual de muncă.</w:t>
      </w:r>
      <w:r w:rsidRPr="00C207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98A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728">
        <w:rPr>
          <w:rFonts w:ascii="Times New Roman" w:hAnsi="Times New Roman" w:cs="Times New Roman"/>
          <w:b/>
          <w:bCs/>
          <w:sz w:val="24"/>
          <w:szCs w:val="24"/>
        </w:rPr>
        <w:t>(5)</w:t>
      </w:r>
      <w:r w:rsidRPr="00C20728">
        <w:rPr>
          <w:rFonts w:ascii="Times New Roman" w:hAnsi="Times New Roman" w:cs="Times New Roman"/>
          <w:sz w:val="24"/>
          <w:szCs w:val="24"/>
        </w:rPr>
        <w:t xml:space="preserve"> În situaţia în care inspectoratele şcolare optează pentru a solicita inspectoratelor de poliție județene/Direcției Generale de Poliție a Municipiului București extrasul de pe cazierul judiciar, respectiv copie de pe Registru, solicitările acestora se transmit imediat după finalizarea înscrierii cadrelor didactice/candidaţilor la etapele de mobilitate respective, astfel încât documentele solicitate să fie furnizate cel târziu până la data organizării şi desfăşurării şedinţelor de repartizare sau atribuirii posturilor didactice/catedrelor în regim de plata cu ora, iar în cazul concursului naţional până la data afişării rezultatelor la probele practice/orale şi la inspecţiile speciale la clasă.</w:t>
      </w:r>
    </w:p>
    <w:p w:rsid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728" w:rsidRPr="00C20728" w:rsidRDefault="00C20728" w:rsidP="00C207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728">
        <w:rPr>
          <w:rFonts w:ascii="Times New Roman" w:hAnsi="Times New Roman" w:cs="Times New Roman"/>
          <w:sz w:val="24"/>
          <w:szCs w:val="24"/>
          <w:highlight w:val="yellow"/>
        </w:rPr>
        <w:t xml:space="preserve">Prin Hotărârea nr. 4 din 26.01.2023, Consiliul de administrație al Inspectoratului Școlar Județean Caraș-Severin a optat pentru </w:t>
      </w:r>
      <w:r w:rsidRPr="00C2072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a </w:t>
      </w:r>
      <w:r w:rsidRPr="00C2072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solicita candidaţilor/cadrelor didactice să depună obligatoriu la dosarul de înscriere cazierul şi certificatul/adeverința de integritate comportamentală prevăzut(ă) de Legea nr. 118/2019 privind Registrul național automatizat cu privire la persoanele care au comis infracțiuni sexuale, de exploatare a unor persoane sau asupra minorilor, precum și pentru completarea Legii nr. 76/2008 privind organizarea și funcționarea Sistemului Național de Date Genetice Judiciare, în original, în perioadele de înscriere/validare a înscrierii conform Calendarului.</w:t>
      </w:r>
    </w:p>
    <w:sectPr w:rsidR="00C20728" w:rsidRPr="00C20728" w:rsidSect="0092298A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98A"/>
    <w:rsid w:val="00351A5B"/>
    <w:rsid w:val="003B743D"/>
    <w:rsid w:val="003C5C71"/>
    <w:rsid w:val="00551430"/>
    <w:rsid w:val="005D3B84"/>
    <w:rsid w:val="006F4424"/>
    <w:rsid w:val="0092298A"/>
    <w:rsid w:val="00C15516"/>
    <w:rsid w:val="00C2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6D2A"/>
  <w15:docId w15:val="{FC79AE07-050F-451D-AB2A-26046EE0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LaptopISJCS</dc:creator>
  <cp:lastModifiedBy>User</cp:lastModifiedBy>
  <cp:revision>9</cp:revision>
  <cp:lastPrinted>2022-01-15T09:46:00Z</cp:lastPrinted>
  <dcterms:created xsi:type="dcterms:W3CDTF">2022-01-15T09:26:00Z</dcterms:created>
  <dcterms:modified xsi:type="dcterms:W3CDTF">2023-01-29T08:39:00Z</dcterms:modified>
</cp:coreProperties>
</file>